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2890CC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B4ABB5F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2B4ABB5F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1014AD2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1B47D4FA">
            <w:pPr>
              <w:spacing w:before="143" w:after="143"/>
              <w:rPr>
                <w:rStyle w:val="9"/>
                <w:rFonts w:ascii="黑体" w:eastAsia="楷体_GB2312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罗逸毅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DC23FC1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621790" cy="2201545"/>
                  <wp:effectExtent l="0" t="0" r="16510" b="8255"/>
                  <wp:docPr id="1" name="图片 1" descr="高一6班 学习之星 罗逸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一6班 学习之星 罗逸毅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15419" t="22134" r="15849" b="78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1790" cy="2201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460B3B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4436313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学习之星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83C8255">
            <w:pPr>
              <w:rPr>
                <w:rStyle w:val="9"/>
              </w:rPr>
            </w:pPr>
          </w:p>
        </w:tc>
      </w:tr>
      <w:tr w14:paraId="2A6BD0E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CDB8690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高一</w:t>
            </w:r>
            <w:r>
              <w:rPr>
                <w:rStyle w:val="9"/>
                <w:rFonts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（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6</w:t>
            </w:r>
            <w:r>
              <w:rPr>
                <w:rStyle w:val="9"/>
                <w:rFonts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CC631A9">
            <w:pPr>
              <w:rPr>
                <w:rStyle w:val="9"/>
              </w:rPr>
            </w:pPr>
          </w:p>
        </w:tc>
      </w:tr>
      <w:tr w14:paraId="78AF0ED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538E8DC">
            <w:pPr>
              <w:spacing w:before="143" w:after="143"/>
              <w:rPr>
                <w:rStyle w:val="9"/>
                <w:rFonts w:hint="eastAsia" w:ascii="黑体" w:eastAsia="楷体_GB2312"/>
                <w:b/>
                <w:color w:val="FF6600"/>
                <w:sz w:val="36"/>
                <w:szCs w:val="36"/>
                <w:lang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厚积薄发，戒骄戒躁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349FE56">
            <w:pPr>
              <w:rPr>
                <w:rStyle w:val="9"/>
              </w:rPr>
            </w:pPr>
          </w:p>
        </w:tc>
      </w:tr>
      <w:tr w14:paraId="781FC2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ED959F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35E6A46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45556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7580A48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6334FE0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030124F0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2CF30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罗逸毅同学现任校学生会外联部骨干成员，在学习与工作中始终以高标准严格要求自己，兼顾学业进步与学生工作责任，展现出优秀学生干部的良好风貌。在特长学科数学的学习上，他始终秉持“基础不牢，地动山摇”的坚定认识，从不轻视任何一个基础知识点，坚持每日整理错题本，将错题按题型、易错点分类归纳，详细标注错误原因、解题思路和改进方法，做到举一反三、查漏补缺。同时，他不满足于单一的标准答案，主动探究多种解题路径，常常结合所学知识拓展思路，在课堂上积极分享不同解法，带动班级同学共同进步。</w:t>
            </w:r>
          </w:p>
          <w:p w14:paraId="01C373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在勤奋钻研方面，罗逸毅同学表现出强烈的求知欲与创新意识。课堂上他专注听讲、勤于思考，课后主动拓展学习边界，经常就课本拓展题与老师深入探讨，敢于提出自己的疑问和见解，不断突破知识局限。他还积极将数学知识与实际应用结合，尝试用不同数学模型解决生活中的实际问题，为了提升解题效率和准确性，他自主学习了基础编程知识用于数据模拟，将理论知识与实践操作有机融合，展现出较强的自主学习能力和创新思维。在外联部工作中，他始终保持积极主动的态度，主动承担各项工作任务，积极参与校际信使等学校之间的友好交流活动，主动对接兄弟学校，传递我校学子的风采，为外联部的建设和校际间的友好往来贡献了自己的一份力量。</w:t>
            </w:r>
            <w:bookmarkStart w:id="0" w:name="_GoBack"/>
            <w:bookmarkEnd w:id="0"/>
          </w:p>
          <w:p w14:paraId="4242DE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习上，罗逸毅同学注重劳逸结合与深度思考，既保持勤奋刻苦的态度，也懂得科学合理安排时间。面对难度较大的数学难题，他从不轻言放弃，能连续数小时专注推演，反复琢磨解题思路，直至找到最优解法，展现出极强的耐心和毅力。正是这种踏实严谨、刻苦钻研的精神，让他在学习上不断进步，在学校“作业之星”评选中先后获得三等奖和二等奖，成为班级同学学习的榜样。</w:t>
            </w:r>
          </w:p>
          <w:p w14:paraId="5DF2C3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0" w:firstLineChars="200"/>
              <w:jc w:val="left"/>
              <w:textAlignment w:val="baseline"/>
              <w:rPr>
                <w:rStyle w:val="9"/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思想品德方面，罗逸毅同学品德优良、严于律己，尊敬师长、团结同学，乐于助人。在学习上，他主动分享自己的学习方法和解题技巧，耐心为基础薄弱的同学讲解难题；在生活中，他关心同学，主动帮助有困难的同学解决实际问题，用真诚和热心赢得了老师和同学的认可。工作中，他责任心极强，始终以集体利益为重，曾为完善外联活动方案，主动放弃周末休息时间，反复修改打磨方案，确保活动顺利开展。综合来看，罗逸毅同学是一位学习态度端正、工作踏实肯干、具有较强钻研精神与集体荣誉感的优秀学生干部，值得全体同学学习。</w:t>
            </w:r>
          </w:p>
        </w:tc>
      </w:tr>
    </w:tbl>
    <w:p w14:paraId="788D3796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12293D3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C9A7B9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2D85154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658DCCB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0BF42BE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441993">
            <w:pPr>
              <w:rPr>
                <w:rStyle w:val="9"/>
              </w:rPr>
            </w:pPr>
          </w:p>
          <w:p w14:paraId="1C95F725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</w:rPr>
              <w:t xml:space="preserve"> </w:t>
            </w:r>
            <w:r>
              <w:t>罗逸毅同学品行端正、谦逊有礼，尊敬师长，热心帮助同学，集体荣誉感强。身为校学生会外联部骨干，工作认真负责、主动担当，积极参与校际交流活动，乐于为部门建设奉献力量。学习上态度踏实严谨，深耕数学学科，坚持整理错题、多角度探究解题思路，求知欲强、善于钻研创新，还自主拓展编程与数学模型知识。做事沉稳专注，勤于思考、持之以恒，获评学校作业之星，学业稳步进步，是综合素质突出的优秀学生</w:t>
            </w:r>
            <w:r>
              <w:rPr>
                <w:rFonts w:hint="eastAsia"/>
              </w:rPr>
              <w:t>，特此推荐</w:t>
            </w:r>
            <w:r>
              <w:t>。</w:t>
            </w:r>
          </w:p>
          <w:p w14:paraId="4036F8A5">
            <w:pPr>
              <w:rPr>
                <w:rStyle w:val="9"/>
              </w:rPr>
            </w:pPr>
          </w:p>
          <w:p w14:paraId="17EDA03F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</w:rPr>
              <w:t>陈垚</w:t>
            </w: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</w:rPr>
              <w:t>2026</w:t>
            </w:r>
            <w:r>
              <w:rPr>
                <w:rStyle w:val="9"/>
              </w:rPr>
              <w:t xml:space="preserve"> 年</w:t>
            </w:r>
            <w:r>
              <w:rPr>
                <w:rStyle w:val="9"/>
                <w:rFonts w:hint="eastAsia"/>
              </w:rPr>
              <w:t xml:space="preserve">  5</w:t>
            </w:r>
            <w:r>
              <w:rPr>
                <w:rStyle w:val="9"/>
              </w:rPr>
              <w:t xml:space="preserve"> 月</w:t>
            </w:r>
            <w:r>
              <w:rPr>
                <w:rStyle w:val="9"/>
                <w:rFonts w:hint="eastAsia"/>
              </w:rPr>
              <w:t xml:space="preserve"> 11 </w:t>
            </w:r>
            <w:r>
              <w:rPr>
                <w:rStyle w:val="9"/>
              </w:rPr>
              <w:t>日</w:t>
            </w:r>
          </w:p>
        </w:tc>
      </w:tr>
      <w:tr w14:paraId="4F66A08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31F61BE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5F59747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69B97627">
            <w:pPr>
              <w:rPr>
                <w:rStyle w:val="9"/>
              </w:rPr>
            </w:pPr>
          </w:p>
          <w:p w14:paraId="0AF69DA6">
            <w:pPr>
              <w:rPr>
                <w:rStyle w:val="9"/>
              </w:rPr>
            </w:pPr>
          </w:p>
          <w:p w14:paraId="320A96DD">
            <w:pPr>
              <w:jc w:val="right"/>
              <w:rPr>
                <w:rStyle w:val="9"/>
              </w:rPr>
            </w:pPr>
          </w:p>
          <w:p w14:paraId="5B4A608B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1120CA2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2F29CB7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71704FD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CB3548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06BF8BA7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7D5D44D4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7E267DE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5BA430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75A9E0C5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31F6D81C">
      <w:pPr>
        <w:rPr>
          <w:rStyle w:val="9"/>
        </w:rPr>
      </w:pPr>
    </w:p>
    <w:p w14:paraId="65CD83A2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62E3C7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czZWZkZjE3MTgxYmYyMzA3MmM3MjA5NTM4NDk0ZGMifQ=="/>
  </w:docVars>
  <w:rsids>
    <w:rsidRoot w:val="00915079"/>
    <w:rsid w:val="000B32BE"/>
    <w:rsid w:val="000F4891"/>
    <w:rsid w:val="0011246B"/>
    <w:rsid w:val="0019258F"/>
    <w:rsid w:val="002D7456"/>
    <w:rsid w:val="003360B7"/>
    <w:rsid w:val="004B3AF5"/>
    <w:rsid w:val="0057032A"/>
    <w:rsid w:val="0057509E"/>
    <w:rsid w:val="005762CC"/>
    <w:rsid w:val="005A0036"/>
    <w:rsid w:val="00646BE2"/>
    <w:rsid w:val="006F7C9D"/>
    <w:rsid w:val="00815B7D"/>
    <w:rsid w:val="00872270"/>
    <w:rsid w:val="008A5C42"/>
    <w:rsid w:val="00915079"/>
    <w:rsid w:val="009343D4"/>
    <w:rsid w:val="00A92059"/>
    <w:rsid w:val="00AA48C8"/>
    <w:rsid w:val="00D26D7D"/>
    <w:rsid w:val="01D40B96"/>
    <w:rsid w:val="02AE26FB"/>
    <w:rsid w:val="08AA631B"/>
    <w:rsid w:val="241D3B31"/>
    <w:rsid w:val="387260AA"/>
    <w:rsid w:val="39F2758E"/>
    <w:rsid w:val="55D7098A"/>
    <w:rsid w:val="56E93762"/>
    <w:rsid w:val="5BBA7CC7"/>
    <w:rsid w:val="5E8671B4"/>
    <w:rsid w:val="5F983930"/>
    <w:rsid w:val="6348168D"/>
    <w:rsid w:val="74E616CD"/>
    <w:rsid w:val="7DBF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1265</Words>
  <Characters>1269</Characters>
  <Lines>77</Lines>
  <Paragraphs>55</Paragraphs>
  <TotalTime>134</TotalTime>
  <ScaleCrop>false</ScaleCrop>
  <LinksUpToDate>false</LinksUpToDate>
  <CharactersWithSpaces>1345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2026-05-26T08:41:48Z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54C8E2BC892F4D89A3ADB723ABE16C6E_13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